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2EC8D" w14:textId="76DFB71D" w:rsidR="00357CB2" w:rsidRPr="00BA2A7F" w:rsidRDefault="00BA2A7F" w:rsidP="00357CB2">
      <w:pPr>
        <w:jc w:val="center"/>
        <w:rPr>
          <w:b/>
          <w:bCs/>
        </w:rPr>
      </w:pPr>
      <w:bookmarkStart w:id="0" w:name="_Hlk42677514"/>
      <w:r w:rsidRPr="00BA2A7F">
        <w:rPr>
          <w:b/>
          <w:bCs/>
        </w:rPr>
        <w:t xml:space="preserve">DOCKET NO. </w:t>
      </w:r>
      <w:r w:rsidR="000930E2">
        <w:rPr>
          <w:b/>
          <w:bCs/>
        </w:rPr>
        <w:t>51161</w:t>
      </w:r>
      <w:bookmarkStart w:id="1" w:name="_GoBack"/>
      <w:bookmarkEnd w:id="1"/>
    </w:p>
    <w:p w14:paraId="33C1B30C" w14:textId="77777777" w:rsidR="00BA2A7F" w:rsidRPr="001E0547"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D75599" w14:paraId="4F8F71F0" w14:textId="77777777" w:rsidTr="00BA2A7F">
        <w:trPr>
          <w:trHeight w:val="1251"/>
        </w:trPr>
        <w:tc>
          <w:tcPr>
            <w:tcW w:w="4500" w:type="dxa"/>
          </w:tcPr>
          <w:p w14:paraId="5FC9A8D3" w14:textId="79E5575B" w:rsidR="00357CB2" w:rsidRPr="00267E98" w:rsidRDefault="000930E2" w:rsidP="00DE5830">
            <w:pPr>
              <w:jc w:val="left"/>
              <w:rPr>
                <w:rFonts w:ascii="Times New Roman Bold" w:hAnsi="Times New Roman Bold"/>
                <w:b/>
                <w:caps/>
              </w:rPr>
            </w:pPr>
            <w:r w:rsidRPr="000930E2">
              <w:rPr>
                <w:rFonts w:ascii="Times New Roman Bold" w:hAnsi="Times New Roman Bold"/>
                <w:b/>
                <w:caps/>
                <w:szCs w:val="24"/>
              </w:rPr>
              <w:t>APPLICATION OF POSSUM KINGDOM WATER SUPPLY CORPORATION TO AMEND A CERTIFICATE OF CONVENIENCE AND NECESSITY IN PALO PINTO COUNTY</w:t>
            </w:r>
          </w:p>
        </w:tc>
        <w:tc>
          <w:tcPr>
            <w:tcW w:w="359" w:type="dxa"/>
          </w:tcPr>
          <w:p w14:paraId="565E8B0E" w14:textId="77777777" w:rsidR="00357CB2" w:rsidRPr="00D75599" w:rsidRDefault="00357CB2" w:rsidP="00DE5830">
            <w:pPr>
              <w:rPr>
                <w:b/>
              </w:rPr>
            </w:pPr>
            <w:r w:rsidRPr="00D75599">
              <w:rPr>
                <w:b/>
              </w:rPr>
              <w:t>§</w:t>
            </w:r>
          </w:p>
          <w:p w14:paraId="04098137" w14:textId="77777777" w:rsidR="00357CB2" w:rsidRPr="00D75599" w:rsidRDefault="00357CB2" w:rsidP="00DE5830">
            <w:pPr>
              <w:rPr>
                <w:b/>
              </w:rPr>
            </w:pPr>
            <w:r w:rsidRPr="00D75599">
              <w:rPr>
                <w:b/>
              </w:rPr>
              <w:t>§</w:t>
            </w:r>
          </w:p>
          <w:p w14:paraId="7BAEC862" w14:textId="77777777" w:rsidR="00357CB2" w:rsidRPr="00D75599" w:rsidRDefault="00357CB2" w:rsidP="00DE5830">
            <w:pPr>
              <w:rPr>
                <w:b/>
              </w:rPr>
            </w:pPr>
            <w:r w:rsidRPr="00D75599">
              <w:rPr>
                <w:b/>
              </w:rPr>
              <w:t>§</w:t>
            </w:r>
          </w:p>
          <w:p w14:paraId="12C47653" w14:textId="77777777" w:rsidR="00357CB2" w:rsidRDefault="00357CB2" w:rsidP="00DE5830">
            <w:pPr>
              <w:rPr>
                <w:b/>
              </w:rPr>
            </w:pPr>
            <w:r w:rsidRPr="00D75599">
              <w:rPr>
                <w:b/>
              </w:rPr>
              <w:t>§</w:t>
            </w:r>
          </w:p>
          <w:p w14:paraId="16C52472" w14:textId="77777777" w:rsidR="00BA2A7F" w:rsidRDefault="00BA2A7F" w:rsidP="00DE5830">
            <w:pPr>
              <w:rPr>
                <w:b/>
              </w:rPr>
            </w:pPr>
            <w:r w:rsidRPr="00D75599">
              <w:rPr>
                <w:b/>
              </w:rPr>
              <w:t>§</w:t>
            </w:r>
          </w:p>
          <w:p w14:paraId="7B4A5AA6" w14:textId="2413D5A0" w:rsidR="004E7298" w:rsidRPr="00D75599" w:rsidRDefault="004E7298" w:rsidP="00DE5830">
            <w:pPr>
              <w:rPr>
                <w:b/>
              </w:rPr>
            </w:pPr>
            <w:r>
              <w:rPr>
                <w:b/>
              </w:rPr>
              <w:t>§</w:t>
            </w:r>
          </w:p>
        </w:tc>
        <w:tc>
          <w:tcPr>
            <w:tcW w:w="4669"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45A1142A" w14:textId="77777777"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D7570A6" w14:textId="77777777" w:rsidR="00357CB2" w:rsidRDefault="00357CB2" w:rsidP="00AF3657">
      <w:pPr>
        <w:pStyle w:val="Documentheading"/>
        <w:rPr>
          <w:sz w:val="24"/>
          <w:szCs w:val="24"/>
        </w:rPr>
      </w:pPr>
    </w:p>
    <w:p w14:paraId="53B3B229" w14:textId="0D99620F" w:rsidR="00AF3657" w:rsidRPr="00261AFE" w:rsidRDefault="00C311C3" w:rsidP="00AF3657">
      <w:pPr>
        <w:pStyle w:val="Documentheading"/>
        <w:rPr>
          <w:sz w:val="24"/>
          <w:szCs w:val="24"/>
        </w:rPr>
      </w:pPr>
      <w:r>
        <w:rPr>
          <w:sz w:val="24"/>
          <w:szCs w:val="24"/>
        </w:rPr>
        <w:t>COMMISSION STAFF’S RECOMMENDATION</w:t>
      </w:r>
      <w:r w:rsidR="008C6C34">
        <w:rPr>
          <w:sz w:val="24"/>
          <w:szCs w:val="24"/>
        </w:rPr>
        <w:t xml:space="preserve"> ON ADMINISTRATIVE COMPLETENESS</w:t>
      </w:r>
      <w:r w:rsidR="000D229C">
        <w:rPr>
          <w:sz w:val="24"/>
          <w:szCs w:val="24"/>
        </w:rPr>
        <w:t xml:space="preserve">, </w:t>
      </w:r>
      <w:r w:rsidR="008C6C34">
        <w:rPr>
          <w:sz w:val="24"/>
          <w:szCs w:val="24"/>
        </w:rPr>
        <w:t>PROPOSED NOTICE</w:t>
      </w:r>
      <w:r w:rsidR="000D229C">
        <w:rPr>
          <w:sz w:val="24"/>
          <w:szCs w:val="24"/>
        </w:rPr>
        <w:t>, and Proposed procedural schedule</w:t>
      </w:r>
    </w:p>
    <w:p w14:paraId="2FC6AECE" w14:textId="77777777" w:rsidR="003744AE" w:rsidRDefault="003744AE" w:rsidP="00AF3657">
      <w:pPr>
        <w:pStyle w:val="Documentheading"/>
      </w:pPr>
    </w:p>
    <w:p w14:paraId="742CDB7E" w14:textId="7C8F6B63" w:rsidR="003744AE" w:rsidRDefault="00653751" w:rsidP="00EB55D9">
      <w:pPr>
        <w:pStyle w:val="Heading4"/>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w:t>
      </w:r>
      <w:r w:rsidR="00100063" w:rsidRPr="00100063">
        <w:rPr>
          <w:b w:val="0"/>
          <w:sz w:val="24"/>
          <w:szCs w:val="24"/>
        </w:rPr>
        <w:t>Staff of the Public Utility Commission of Texas (</w:t>
      </w:r>
      <w:r w:rsidR="000D229C">
        <w:rPr>
          <w:b w:val="0"/>
          <w:sz w:val="24"/>
          <w:szCs w:val="24"/>
        </w:rPr>
        <w:t>Staff</w:t>
      </w:r>
      <w:r w:rsidRPr="00100063">
        <w:rPr>
          <w:b w:val="0"/>
          <w:sz w:val="24"/>
          <w:szCs w:val="24"/>
        </w:rPr>
        <w:t>),</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8C6C34">
        <w:rPr>
          <w:b w:val="0"/>
          <w:sz w:val="24"/>
          <w:szCs w:val="24"/>
        </w:rPr>
        <w:t xml:space="preserve"> in response to Order No. </w:t>
      </w:r>
      <w:r w:rsidR="00BA2A7F">
        <w:rPr>
          <w:b w:val="0"/>
          <w:sz w:val="24"/>
          <w:szCs w:val="24"/>
        </w:rPr>
        <w:t>1</w:t>
      </w:r>
      <w:r w:rsidR="004E7298">
        <w:rPr>
          <w:b w:val="0"/>
          <w:sz w:val="24"/>
          <w:szCs w:val="24"/>
        </w:rPr>
        <w:t>,</w:t>
      </w:r>
      <w:r w:rsidR="003744AE">
        <w:rPr>
          <w:b w:val="0"/>
          <w:sz w:val="24"/>
          <w:szCs w:val="24"/>
        </w:rPr>
        <w:t xml:space="preserve"> files this</w:t>
      </w:r>
      <w:r w:rsidR="00C311C3">
        <w:rPr>
          <w:b w:val="0"/>
          <w:sz w:val="24"/>
          <w:szCs w:val="24"/>
        </w:rPr>
        <w:t xml:space="preserve"> Recommendation</w:t>
      </w:r>
      <w:r w:rsidR="003744AE">
        <w:rPr>
          <w:b w:val="0"/>
          <w:sz w:val="24"/>
          <w:szCs w:val="24"/>
        </w:rPr>
        <w:t xml:space="preserve"> </w:t>
      </w:r>
      <w:r w:rsidR="008C6C34">
        <w:rPr>
          <w:b w:val="0"/>
          <w:sz w:val="24"/>
          <w:szCs w:val="24"/>
        </w:rPr>
        <w:t>on Administrative Completeness</w:t>
      </w:r>
      <w:r w:rsidR="000D229C">
        <w:rPr>
          <w:b w:val="0"/>
          <w:sz w:val="24"/>
          <w:szCs w:val="24"/>
        </w:rPr>
        <w:t xml:space="preserve">, </w:t>
      </w:r>
      <w:r w:rsidR="008C6C34">
        <w:rPr>
          <w:b w:val="0"/>
          <w:sz w:val="24"/>
          <w:szCs w:val="24"/>
        </w:rPr>
        <w:t>Proposed Notice</w:t>
      </w:r>
      <w:r w:rsidR="000D229C">
        <w:rPr>
          <w:b w:val="0"/>
          <w:sz w:val="24"/>
          <w:szCs w:val="24"/>
        </w:rPr>
        <w:t>, and Proposed Procedural Schedule</w:t>
      </w:r>
      <w:r w:rsidR="008C6C34">
        <w:rPr>
          <w:b w:val="0"/>
          <w:sz w:val="24"/>
          <w:szCs w:val="24"/>
        </w:rPr>
        <w:t>. Staff recommends that the application</w:t>
      </w:r>
      <w:r w:rsidR="00B15436">
        <w:rPr>
          <w:b w:val="0"/>
          <w:sz w:val="24"/>
          <w:szCs w:val="24"/>
        </w:rPr>
        <w:t xml:space="preserve"> be </w:t>
      </w:r>
      <w:r w:rsidR="00F30B67">
        <w:rPr>
          <w:b w:val="0"/>
          <w:sz w:val="24"/>
          <w:szCs w:val="24"/>
        </w:rPr>
        <w:t>found</w:t>
      </w:r>
      <w:r w:rsidR="008C6C34">
        <w:rPr>
          <w:b w:val="0"/>
          <w:sz w:val="24"/>
          <w:szCs w:val="24"/>
        </w:rPr>
        <w:t xml:space="preserve"> sufficient</w:t>
      </w:r>
      <w:r w:rsidR="00F30B67">
        <w:rPr>
          <w:b w:val="0"/>
          <w:sz w:val="24"/>
          <w:szCs w:val="24"/>
        </w:rPr>
        <w:t>.</w:t>
      </w:r>
      <w:r w:rsidR="00A44F30">
        <w:rPr>
          <w:b w:val="0"/>
          <w:sz w:val="24"/>
          <w:szCs w:val="24"/>
        </w:rPr>
        <w:t xml:space="preserve"> </w:t>
      </w:r>
      <w:r w:rsidR="00A70425">
        <w:rPr>
          <w:b w:val="0"/>
          <w:sz w:val="24"/>
          <w:szCs w:val="24"/>
        </w:rPr>
        <w:t>I</w:t>
      </w:r>
      <w:r w:rsidR="008C6C34">
        <w:rPr>
          <w:b w:val="0"/>
          <w:sz w:val="24"/>
          <w:szCs w:val="24"/>
        </w:rPr>
        <w:t xml:space="preserve">n support thereof, </w:t>
      </w:r>
      <w:r w:rsidR="00A70425">
        <w:rPr>
          <w:b w:val="0"/>
          <w:sz w:val="24"/>
          <w:szCs w:val="24"/>
        </w:rPr>
        <w:t xml:space="preserve">Staff </w:t>
      </w:r>
      <w:r w:rsidR="003744AE">
        <w:rPr>
          <w:b w:val="0"/>
          <w:sz w:val="24"/>
          <w:szCs w:val="24"/>
        </w:rPr>
        <w:t>show</w:t>
      </w:r>
      <w:r w:rsidR="00A70425">
        <w:rPr>
          <w:b w:val="0"/>
          <w:sz w:val="24"/>
          <w:szCs w:val="24"/>
        </w:rPr>
        <w:t>s</w:t>
      </w:r>
      <w:r w:rsidR="003744AE">
        <w:rPr>
          <w:b w:val="0"/>
          <w:sz w:val="24"/>
          <w:szCs w:val="24"/>
        </w:rPr>
        <w:t xml:space="preserve"> the following:</w:t>
      </w:r>
    </w:p>
    <w:p w14:paraId="77ED55A0" w14:textId="77777777" w:rsidR="00CC76E0" w:rsidRPr="00CC76E0" w:rsidRDefault="00CC76E0" w:rsidP="00B15436"/>
    <w:p w14:paraId="66FAC7D8" w14:textId="77777777" w:rsidR="0061677C" w:rsidRPr="00320E5B" w:rsidRDefault="00C311C3" w:rsidP="000B4E99">
      <w:pPr>
        <w:pStyle w:val="ListParagraph"/>
        <w:numPr>
          <w:ilvl w:val="0"/>
          <w:numId w:val="10"/>
        </w:numPr>
        <w:spacing w:line="360" w:lineRule="auto"/>
        <w:ind w:left="0" w:firstLine="0"/>
        <w:jc w:val="center"/>
        <w:rPr>
          <w:b/>
        </w:rPr>
      </w:pPr>
      <w:r w:rsidRPr="00320E5B">
        <w:rPr>
          <w:b/>
        </w:rPr>
        <w:t>BACKGROUND</w:t>
      </w:r>
    </w:p>
    <w:p w14:paraId="3DD198E3" w14:textId="48646D0D" w:rsidR="007151AB" w:rsidRDefault="00475C4A" w:rsidP="00475C4A">
      <w:pPr>
        <w:spacing w:line="360" w:lineRule="auto"/>
      </w:pPr>
      <w:r>
        <w:tab/>
      </w:r>
      <w:r w:rsidR="008F4898">
        <w:t xml:space="preserve">On </w:t>
      </w:r>
      <w:r w:rsidR="00D40C0D">
        <w:t>August 12</w:t>
      </w:r>
      <w:r w:rsidR="008F4898">
        <w:t xml:space="preserve">, 2020, </w:t>
      </w:r>
      <w:r w:rsidR="00D40C0D">
        <w:t>Possum Kingdom Water Supply Corporation</w:t>
      </w:r>
      <w:r w:rsidR="008F4898">
        <w:t xml:space="preserve"> (</w:t>
      </w:r>
      <w:r w:rsidR="00A44F30">
        <w:t>PKWSC</w:t>
      </w:r>
      <w:r w:rsidR="008F4898">
        <w:t xml:space="preserve">) filed an application to amend its </w:t>
      </w:r>
      <w:r w:rsidR="00272388">
        <w:t xml:space="preserve">water </w:t>
      </w:r>
      <w:r w:rsidR="00A44F30">
        <w:t>C</w:t>
      </w:r>
      <w:r w:rsidR="008F4898">
        <w:t xml:space="preserve">ertificate of </w:t>
      </w:r>
      <w:r w:rsidR="00A44F30">
        <w:t>C</w:t>
      </w:r>
      <w:r w:rsidR="008F4898">
        <w:t xml:space="preserve">onvenience and </w:t>
      </w:r>
      <w:r w:rsidR="00A44F30">
        <w:t>N</w:t>
      </w:r>
      <w:r w:rsidR="008F4898">
        <w:t>ecessity (CCN)</w:t>
      </w:r>
      <w:r w:rsidR="00A44F30">
        <w:t xml:space="preserve"> No. 12890</w:t>
      </w:r>
      <w:r w:rsidR="008F4898">
        <w:t xml:space="preserve"> in </w:t>
      </w:r>
      <w:r w:rsidR="00D40C0D">
        <w:t>Palo Pinto</w:t>
      </w:r>
      <w:r w:rsidR="008F4898">
        <w:t xml:space="preserve"> County. </w:t>
      </w:r>
      <w:r w:rsidR="00D40C0D" w:rsidRPr="00D40C0D">
        <w:t>The requested service area consists of 1,09</w:t>
      </w:r>
      <w:r w:rsidR="00A44F30">
        <w:t>6</w:t>
      </w:r>
      <w:r w:rsidR="00D40C0D" w:rsidRPr="00D40C0D">
        <w:t xml:space="preserve"> acres and 168 </w:t>
      </w:r>
      <w:r w:rsidR="00A44F30">
        <w:t>current</w:t>
      </w:r>
      <w:r w:rsidR="00D40C0D" w:rsidRPr="00D40C0D">
        <w:t xml:space="preserve"> connections</w:t>
      </w:r>
      <w:r w:rsidR="00F30B67">
        <w:t>.</w:t>
      </w:r>
    </w:p>
    <w:p w14:paraId="2CE31A20" w14:textId="70E93451" w:rsidR="00C025F9" w:rsidRDefault="00C025F9" w:rsidP="00475C4A">
      <w:pPr>
        <w:spacing w:line="360" w:lineRule="auto"/>
      </w:pPr>
      <w:r>
        <w:tab/>
        <w:t>On</w:t>
      </w:r>
      <w:r w:rsidR="00C066FB">
        <w:t xml:space="preserve"> </w:t>
      </w:r>
      <w:r w:rsidR="00D40C0D">
        <w:t>August 13</w:t>
      </w:r>
      <w:r w:rsidR="00BA2A7F">
        <w:t>, 2020</w:t>
      </w:r>
      <w:r>
        <w:t xml:space="preserve">, </w:t>
      </w:r>
      <w:r w:rsidR="00B770BE">
        <w:t xml:space="preserve">the administrative law judge (ALJ) issued </w:t>
      </w:r>
      <w:r>
        <w:t xml:space="preserve">Order No. </w:t>
      </w:r>
      <w:r w:rsidR="00BA2A7F">
        <w:t>1</w:t>
      </w:r>
      <w:r w:rsidR="00A44F30">
        <w:t>,</w:t>
      </w:r>
      <w:r w:rsidR="00711A5E">
        <w:t xml:space="preserve"> </w:t>
      </w:r>
      <w:r w:rsidR="00B770BE">
        <w:t xml:space="preserve">requiring Staff to file </w:t>
      </w:r>
      <w:r w:rsidR="00E57BC8">
        <w:t>comments on the administrative completeness of the application</w:t>
      </w:r>
      <w:r w:rsidR="00711A5E">
        <w:t xml:space="preserve"> and prop</w:t>
      </w:r>
      <w:r w:rsidR="00E57BC8">
        <w:t>osed notice</w:t>
      </w:r>
      <w:r w:rsidR="00B770BE">
        <w:t xml:space="preserve"> by </w:t>
      </w:r>
      <w:r w:rsidR="00D40C0D">
        <w:t>September 11</w:t>
      </w:r>
      <w:r w:rsidR="00B770BE">
        <w:t>, 2020</w:t>
      </w:r>
      <w:r w:rsidR="00711A5E">
        <w:t>.</w:t>
      </w:r>
      <w:r w:rsidR="00E57BC8">
        <w:t xml:space="preserve"> </w:t>
      </w:r>
      <w:r>
        <w:t>T</w:t>
      </w:r>
      <w:r w:rsidR="00116421">
        <w:t>herefore, t</w:t>
      </w:r>
      <w:r>
        <w:t>his pleading is timely filed.</w:t>
      </w:r>
    </w:p>
    <w:p w14:paraId="1F6E196A" w14:textId="77777777" w:rsidR="00852598" w:rsidRDefault="00852598" w:rsidP="00B15436"/>
    <w:p w14:paraId="7B45659F" w14:textId="77777777" w:rsidR="00C066FB" w:rsidRPr="00320E5B" w:rsidRDefault="00C066FB" w:rsidP="00C066FB">
      <w:pPr>
        <w:pStyle w:val="ListParagraph"/>
        <w:numPr>
          <w:ilvl w:val="0"/>
          <w:numId w:val="10"/>
        </w:numPr>
        <w:spacing w:line="360" w:lineRule="auto"/>
        <w:ind w:left="720"/>
        <w:jc w:val="center"/>
        <w:rPr>
          <w:b/>
        </w:rPr>
      </w:pPr>
      <w:r>
        <w:rPr>
          <w:b/>
        </w:rPr>
        <w:t>ADMINISTRATIVE COMPLETENESS</w:t>
      </w:r>
    </w:p>
    <w:p w14:paraId="4CA1A41E" w14:textId="55602352" w:rsidR="00C066FB" w:rsidRPr="006D3C2B" w:rsidRDefault="008F4898" w:rsidP="006D3C2B">
      <w:pPr>
        <w:spacing w:line="360" w:lineRule="auto"/>
        <w:ind w:firstLine="720"/>
      </w:pPr>
      <w:r>
        <w:t>Staff has reviewed the application</w:t>
      </w:r>
      <w:r w:rsidR="00425F0E">
        <w:t>,</w:t>
      </w:r>
      <w:r>
        <w:t xml:space="preserve"> and as detailed in the attached memoranda of Patricia Garcia, Infrastructure Division, and Fred </w:t>
      </w:r>
      <w:proofErr w:type="spellStart"/>
      <w:r>
        <w:t>Bednarski</w:t>
      </w:r>
      <w:proofErr w:type="spellEnd"/>
      <w:r>
        <w:t xml:space="preserve">, Rate Regulation Division, </w:t>
      </w:r>
      <w:r w:rsidR="00A44F30">
        <w:t xml:space="preserve">Staff </w:t>
      </w:r>
      <w:r>
        <w:t xml:space="preserve">recommends that </w:t>
      </w:r>
      <w:r w:rsidR="00A44F30">
        <w:t>the application</w:t>
      </w:r>
      <w:r>
        <w:t xml:space="preserve"> be found administratively complete and accepted for filing. </w:t>
      </w:r>
      <w:r w:rsidR="00076AF8">
        <w:t xml:space="preserve">PKWSC has </w:t>
      </w:r>
      <w:r w:rsidR="00076AF8" w:rsidRPr="00E1660B">
        <w:t>provided proof that it has submitted plans and specifications for the proposed booster pump station and distribution system</w:t>
      </w:r>
      <w:r w:rsidR="006D3C2B" w:rsidRPr="00E1660B">
        <w:t xml:space="preserve"> needed to serve the requested area to the Texas Commission on Environmental Quality (TCEQ) but</w:t>
      </w:r>
      <w:r w:rsidR="00076AF8" w:rsidRPr="00E1660B">
        <w:t xml:space="preserve"> has not yet received </w:t>
      </w:r>
      <w:r w:rsidR="00076AF8" w:rsidRPr="00E1660B">
        <w:rPr>
          <w:bCs/>
          <w:iCs/>
        </w:rPr>
        <w:t>TCEQ approval</w:t>
      </w:r>
      <w:r w:rsidR="00076AF8" w:rsidRPr="00E1660B">
        <w:t xml:space="preserve"> for its plans</w:t>
      </w:r>
      <w:r w:rsidR="006D3C2B" w:rsidRPr="00E1660B">
        <w:t>.</w:t>
      </w:r>
      <w:r w:rsidR="00076AF8" w:rsidRPr="00E1660B">
        <w:t xml:space="preserve"> </w:t>
      </w:r>
      <w:r w:rsidR="006D3C2B" w:rsidRPr="00E1660B">
        <w:t>Staff cannot recommend final approval of the application until proof of TCEQ approval is filed; h</w:t>
      </w:r>
      <w:r w:rsidR="00076AF8" w:rsidRPr="00E1660B">
        <w:t>owever</w:t>
      </w:r>
      <w:r w:rsidR="00076AF8" w:rsidRPr="007E44BD">
        <w:t>,</w:t>
      </w:r>
      <w:r w:rsidR="00076AF8">
        <w:t xml:space="preserve"> what has been provided is sufficient for Staff to recommend that the application be found administratively complete.</w:t>
      </w:r>
      <w:r w:rsidR="006D3C2B">
        <w:t xml:space="preserve"> </w:t>
      </w:r>
      <w:r>
        <w:t>Staff</w:t>
      </w:r>
      <w:r w:rsidR="006F7041">
        <w:t>’</w:t>
      </w:r>
      <w:r>
        <w:t xml:space="preserve">s recommendation on administrative completeness is not a </w:t>
      </w:r>
      <w:r>
        <w:lastRenderedPageBreak/>
        <w:t xml:space="preserve">comment on the merits of the application but only that </w:t>
      </w:r>
      <w:r w:rsidR="00A44F30">
        <w:t xml:space="preserve">the application </w:t>
      </w:r>
      <w:r>
        <w:t>is complete for further processing.</w:t>
      </w:r>
    </w:p>
    <w:p w14:paraId="60CDEECB" w14:textId="3429221A" w:rsidR="00C066FB" w:rsidRDefault="00C066FB">
      <w:pPr>
        <w:jc w:val="left"/>
        <w:rPr>
          <w:b/>
        </w:rPr>
      </w:pPr>
    </w:p>
    <w:p w14:paraId="7021F833" w14:textId="57DD5335" w:rsidR="00C066FB" w:rsidRPr="00320E5B" w:rsidRDefault="00C066FB" w:rsidP="00BA2A7F">
      <w:pPr>
        <w:pStyle w:val="ListParagraph"/>
        <w:numPr>
          <w:ilvl w:val="0"/>
          <w:numId w:val="10"/>
        </w:numPr>
        <w:spacing w:line="360" w:lineRule="auto"/>
        <w:ind w:left="0" w:firstLine="0"/>
        <w:jc w:val="center"/>
        <w:rPr>
          <w:b/>
        </w:rPr>
      </w:pPr>
      <w:r>
        <w:rPr>
          <w:b/>
        </w:rPr>
        <w:t>NOTICE</w:t>
      </w:r>
    </w:p>
    <w:p w14:paraId="53A8D6AA" w14:textId="7A7F62A1" w:rsidR="00CF666D" w:rsidRDefault="00CF666D" w:rsidP="00CF666D">
      <w:pPr>
        <w:spacing w:line="360" w:lineRule="auto"/>
        <w:ind w:firstLine="720"/>
      </w:pPr>
      <w:r>
        <w:t xml:space="preserve">At this time, Staff recommends that PKWSC proceed with providing public notice to all persons, political subdivisions, and other entities listed in the attached memorandum using the notices provided by Ms. Garcia. Along with each individual notice, Staff recommends that PKWSC provide an accurate map delineating the requested service area. Staff also recommends that PKWSC publish notice once each week for two consecutive weeks in a newspaper of general circulation in Palo Pinto County. </w:t>
      </w:r>
    </w:p>
    <w:p w14:paraId="74CB6A33" w14:textId="306BB1DE" w:rsidR="00CF666D" w:rsidRDefault="00CF666D" w:rsidP="00CF666D">
      <w:pPr>
        <w:spacing w:line="360" w:lineRule="auto"/>
        <w:ind w:firstLine="720"/>
      </w:pPr>
      <w:r>
        <w:t xml:space="preserve">Staff recommends that PKWSC file proof of notice as described in the attached memorandum and proof of newspaper publication, including tear sheets. Finally, it is recommended that PKWSC use the attached affidavits to meet these requirements. </w:t>
      </w:r>
    </w:p>
    <w:p w14:paraId="48411F18" w14:textId="77777777" w:rsidR="00D40C0D" w:rsidRPr="00D40C0D" w:rsidRDefault="00D40C0D" w:rsidP="00D40C0D">
      <w:pPr>
        <w:rPr>
          <w:szCs w:val="24"/>
        </w:rPr>
      </w:pPr>
    </w:p>
    <w:p w14:paraId="7A6ADB0F" w14:textId="77777777" w:rsidR="00C066FB" w:rsidRPr="00CB5327" w:rsidRDefault="00C066FB" w:rsidP="00C066FB">
      <w:pPr>
        <w:pStyle w:val="ListParagraph"/>
        <w:keepNext/>
        <w:numPr>
          <w:ilvl w:val="0"/>
          <w:numId w:val="12"/>
        </w:numPr>
        <w:spacing w:line="360" w:lineRule="auto"/>
        <w:ind w:left="0" w:firstLine="0"/>
        <w:jc w:val="center"/>
        <w:rPr>
          <w:b/>
        </w:rPr>
      </w:pPr>
      <w:r w:rsidRPr="00CB5327">
        <w:rPr>
          <w:b/>
        </w:rPr>
        <w:t>PROCEDURAL SCHEDULE</w:t>
      </w:r>
    </w:p>
    <w:p w14:paraId="7062C8A8" w14:textId="608EF172" w:rsidR="00C066FB" w:rsidRDefault="00C066FB" w:rsidP="00C066FB">
      <w:pPr>
        <w:spacing w:line="360" w:lineRule="auto"/>
        <w:ind w:firstLine="720"/>
      </w:pPr>
      <w:r>
        <w:t>Staff recommends the application be found administratively complete</w:t>
      </w:r>
      <w:r w:rsidR="0097168E">
        <w:t xml:space="preserve">; therefore, </w:t>
      </w:r>
      <w:r>
        <w:t>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14:paraId="47A2F667" w14:textId="77777777" w:rsidTr="00D309DA">
        <w:trPr>
          <w:trHeight w:val="260"/>
        </w:trPr>
        <w:tc>
          <w:tcPr>
            <w:tcW w:w="5524" w:type="dxa"/>
            <w:shd w:val="clear" w:color="auto" w:fill="auto"/>
            <w:vAlign w:val="center"/>
          </w:tcPr>
          <w:p w14:paraId="18B8B8C3" w14:textId="77777777" w:rsidR="00C066FB" w:rsidRPr="00873B55" w:rsidRDefault="00C066FB" w:rsidP="00D309DA">
            <w:pPr>
              <w:keepNext/>
              <w:spacing w:line="360" w:lineRule="auto"/>
              <w:jc w:val="center"/>
              <w:rPr>
                <w:b/>
              </w:rPr>
            </w:pPr>
            <w:r w:rsidRPr="00873B55">
              <w:rPr>
                <w:b/>
              </w:rPr>
              <w:t>Event</w:t>
            </w:r>
          </w:p>
        </w:tc>
        <w:tc>
          <w:tcPr>
            <w:tcW w:w="3826" w:type="dxa"/>
            <w:shd w:val="clear" w:color="auto" w:fill="auto"/>
          </w:tcPr>
          <w:p w14:paraId="0194E1B1" w14:textId="77777777" w:rsidR="00C066FB" w:rsidRPr="00873B55" w:rsidRDefault="00C066FB" w:rsidP="00D309DA">
            <w:pPr>
              <w:keepNext/>
              <w:spacing w:line="360" w:lineRule="auto"/>
              <w:jc w:val="center"/>
              <w:rPr>
                <w:b/>
              </w:rPr>
            </w:pPr>
            <w:r w:rsidRPr="00873B55">
              <w:rPr>
                <w:b/>
              </w:rPr>
              <w:t>Date</w:t>
            </w:r>
          </w:p>
        </w:tc>
      </w:tr>
      <w:tr w:rsidR="00C066FB" w14:paraId="3866C0B0" w14:textId="77777777" w:rsidTr="00D309DA">
        <w:trPr>
          <w:trHeight w:val="121"/>
        </w:trPr>
        <w:tc>
          <w:tcPr>
            <w:tcW w:w="5524" w:type="dxa"/>
            <w:shd w:val="clear" w:color="auto" w:fill="auto"/>
          </w:tcPr>
          <w:p w14:paraId="51D3A29D" w14:textId="7A6E354C" w:rsidR="00C066FB" w:rsidRPr="008309C3" w:rsidRDefault="00C066FB" w:rsidP="00D309DA">
            <w:pPr>
              <w:autoSpaceDE w:val="0"/>
              <w:autoSpaceDN w:val="0"/>
              <w:adjustRightInd w:val="0"/>
              <w:jc w:val="left"/>
              <w:rPr>
                <w:szCs w:val="24"/>
              </w:rPr>
            </w:pPr>
            <w:r w:rsidRPr="008309C3">
              <w:rPr>
                <w:rFonts w:eastAsia="Calibri"/>
                <w:szCs w:val="24"/>
              </w:rPr>
              <w:t xml:space="preserve">Deadline for </w:t>
            </w:r>
            <w:r w:rsidR="001C4E69">
              <w:t>PKWSC</w:t>
            </w:r>
            <w:r w:rsidR="001C4E69" w:rsidRPr="008309C3">
              <w:rPr>
                <w:rFonts w:eastAsia="Calibri"/>
                <w:szCs w:val="24"/>
              </w:rPr>
              <w:t xml:space="preserve"> </w:t>
            </w:r>
            <w:r w:rsidRPr="008309C3">
              <w:rPr>
                <w:rFonts w:eastAsia="Calibri"/>
                <w:szCs w:val="24"/>
              </w:rPr>
              <w:t xml:space="preserve">to file with the Commission signed affidavits that the notice was given along with a copy of the notice sent to the affected parties and published </w:t>
            </w:r>
            <w:r w:rsidRPr="008309C3">
              <w:rPr>
                <w:szCs w:val="24"/>
              </w:rPr>
              <w:t>in a newspaper of general circulation</w:t>
            </w:r>
          </w:p>
        </w:tc>
        <w:tc>
          <w:tcPr>
            <w:tcW w:w="3826" w:type="dxa"/>
            <w:shd w:val="clear" w:color="auto" w:fill="auto"/>
          </w:tcPr>
          <w:p w14:paraId="3F123422" w14:textId="2735E132" w:rsidR="00C066FB" w:rsidRPr="008309C3" w:rsidRDefault="001D0373" w:rsidP="00D309DA">
            <w:pPr>
              <w:keepNext/>
              <w:jc w:val="left"/>
              <w:rPr>
                <w:szCs w:val="24"/>
              </w:rPr>
            </w:pPr>
            <w:r>
              <w:rPr>
                <w:szCs w:val="24"/>
              </w:rPr>
              <w:t xml:space="preserve">October </w:t>
            </w:r>
            <w:r w:rsidR="00272388">
              <w:rPr>
                <w:szCs w:val="24"/>
              </w:rPr>
              <w:t>26</w:t>
            </w:r>
            <w:r w:rsidR="00C066FB">
              <w:rPr>
                <w:szCs w:val="24"/>
              </w:rPr>
              <w:t>, 2020</w:t>
            </w:r>
          </w:p>
        </w:tc>
      </w:tr>
      <w:tr w:rsidR="00C066FB" w14:paraId="6B5AC85C" w14:textId="77777777" w:rsidTr="00D309DA">
        <w:trPr>
          <w:trHeight w:val="611"/>
        </w:trPr>
        <w:tc>
          <w:tcPr>
            <w:tcW w:w="5524" w:type="dxa"/>
            <w:shd w:val="clear" w:color="auto" w:fill="auto"/>
          </w:tcPr>
          <w:p w14:paraId="58FAEC97" w14:textId="77777777" w:rsidR="00C066FB" w:rsidRPr="008309C3" w:rsidRDefault="00C066FB" w:rsidP="00D309DA">
            <w:pPr>
              <w:autoSpaceDE w:val="0"/>
              <w:autoSpaceDN w:val="0"/>
              <w:adjustRightInd w:val="0"/>
              <w:jc w:val="left"/>
              <w:rPr>
                <w:rFonts w:eastAsia="Calibri"/>
                <w:szCs w:val="24"/>
              </w:rPr>
            </w:pPr>
            <w:r w:rsidRPr="008309C3">
              <w:rPr>
                <w:rFonts w:eastAsia="Calibri"/>
                <w:szCs w:val="24"/>
              </w:rPr>
              <w:t>Deadline for Staff to file a recommendation on sufficiency of notice</w:t>
            </w:r>
          </w:p>
        </w:tc>
        <w:tc>
          <w:tcPr>
            <w:tcW w:w="3826" w:type="dxa"/>
            <w:shd w:val="clear" w:color="auto" w:fill="auto"/>
          </w:tcPr>
          <w:p w14:paraId="2D532FBA" w14:textId="166DE26D" w:rsidR="00C066FB" w:rsidRPr="008309C3" w:rsidRDefault="00272388" w:rsidP="00D309DA">
            <w:pPr>
              <w:keepNext/>
              <w:jc w:val="left"/>
              <w:rPr>
                <w:szCs w:val="24"/>
              </w:rPr>
            </w:pPr>
            <w:r>
              <w:rPr>
                <w:szCs w:val="24"/>
              </w:rPr>
              <w:t>November 5</w:t>
            </w:r>
            <w:r w:rsidR="00C066FB">
              <w:rPr>
                <w:szCs w:val="24"/>
              </w:rPr>
              <w:t>, 2020</w:t>
            </w:r>
          </w:p>
        </w:tc>
      </w:tr>
      <w:tr w:rsidR="00C066FB" w14:paraId="131756B4" w14:textId="77777777" w:rsidTr="00D309DA">
        <w:trPr>
          <w:trHeight w:val="611"/>
        </w:trPr>
        <w:tc>
          <w:tcPr>
            <w:tcW w:w="5524" w:type="dxa"/>
            <w:shd w:val="clear" w:color="auto" w:fill="auto"/>
          </w:tcPr>
          <w:p w14:paraId="14C570CE" w14:textId="77777777" w:rsidR="00C066FB" w:rsidRPr="008309C3" w:rsidRDefault="00C066FB" w:rsidP="00D309DA">
            <w:pPr>
              <w:autoSpaceDE w:val="0"/>
              <w:autoSpaceDN w:val="0"/>
              <w:adjustRightInd w:val="0"/>
              <w:jc w:val="left"/>
              <w:rPr>
                <w:rFonts w:eastAsia="Calibri"/>
                <w:szCs w:val="24"/>
              </w:rPr>
            </w:pPr>
            <w:r w:rsidRPr="008309C3">
              <w:rPr>
                <w:rFonts w:eastAsia="Calibri"/>
                <w:szCs w:val="24"/>
              </w:rPr>
              <w:t>Deadline to intervene</w:t>
            </w:r>
          </w:p>
        </w:tc>
        <w:tc>
          <w:tcPr>
            <w:tcW w:w="3826" w:type="dxa"/>
            <w:shd w:val="clear" w:color="auto" w:fill="auto"/>
          </w:tcPr>
          <w:p w14:paraId="75853A37" w14:textId="02291457" w:rsidR="00C066FB" w:rsidRPr="008309C3" w:rsidRDefault="00BD4353" w:rsidP="00D309DA">
            <w:pPr>
              <w:keepNext/>
              <w:jc w:val="left"/>
              <w:rPr>
                <w:szCs w:val="24"/>
              </w:rPr>
            </w:pPr>
            <w:r>
              <w:rPr>
                <w:szCs w:val="24"/>
              </w:rPr>
              <w:t>30 days after notice is issued</w:t>
            </w:r>
          </w:p>
        </w:tc>
      </w:tr>
    </w:tbl>
    <w:p w14:paraId="016601A6" w14:textId="77777777" w:rsidR="00C066FB" w:rsidRDefault="00C066FB" w:rsidP="00C066FB">
      <w:pPr>
        <w:pStyle w:val="ListParagraph"/>
        <w:spacing w:line="360" w:lineRule="auto"/>
        <w:ind w:left="1080"/>
        <w:rPr>
          <w:szCs w:val="24"/>
        </w:rPr>
      </w:pPr>
    </w:p>
    <w:p w14:paraId="4159F101" w14:textId="51233605" w:rsidR="00C066FB" w:rsidRDefault="00C066FB" w:rsidP="00C066FB">
      <w:pPr>
        <w:jc w:val="left"/>
        <w:rPr>
          <w:szCs w:val="24"/>
        </w:rPr>
      </w:pPr>
    </w:p>
    <w:p w14:paraId="327F99F1" w14:textId="77777777" w:rsidR="00C066FB" w:rsidRDefault="00C066FB" w:rsidP="00C066FB">
      <w:pPr>
        <w:pStyle w:val="ListParagraph"/>
        <w:numPr>
          <w:ilvl w:val="0"/>
          <w:numId w:val="12"/>
        </w:numPr>
        <w:spacing w:line="360" w:lineRule="auto"/>
        <w:ind w:left="0" w:firstLine="0"/>
        <w:jc w:val="center"/>
        <w:rPr>
          <w:b/>
        </w:rPr>
      </w:pPr>
      <w:r>
        <w:rPr>
          <w:b/>
        </w:rPr>
        <w:t>CONCLUSION</w:t>
      </w:r>
    </w:p>
    <w:p w14:paraId="64418B0A" w14:textId="4D12FBA7" w:rsidR="00C066FB" w:rsidRDefault="00C066FB" w:rsidP="00C066FB">
      <w:pPr>
        <w:autoSpaceDE w:val="0"/>
        <w:autoSpaceDN w:val="0"/>
        <w:adjustRightInd w:val="0"/>
        <w:spacing w:line="360" w:lineRule="auto"/>
        <w:rPr>
          <w:szCs w:val="24"/>
        </w:rPr>
      </w:pPr>
      <w:r>
        <w:tab/>
        <w:t xml:space="preserve">For the reasons detailed above, Staff recommends that </w:t>
      </w:r>
      <w:r w:rsidRPr="00A957B3">
        <w:t>the application</w:t>
      </w:r>
      <w:r w:rsidR="00D40C0D">
        <w:t xml:space="preserve"> </w:t>
      </w:r>
      <w:r w:rsidRPr="00A957B3">
        <w:t>be found administratively complete, that</w:t>
      </w:r>
      <w:r>
        <w:t xml:space="preserve"> </w:t>
      </w:r>
      <w:r w:rsidR="00BD4353">
        <w:t>PKWSC</w:t>
      </w:r>
      <w:r w:rsidR="00BD4353" w:rsidRPr="008309C3">
        <w:rPr>
          <w:rFonts w:eastAsia="Calibri"/>
          <w:szCs w:val="24"/>
        </w:rPr>
        <w:t xml:space="preserve"> </w:t>
      </w:r>
      <w:r w:rsidRPr="00A957B3">
        <w:t>be directed to provide notice as detailed above and in</w:t>
      </w:r>
      <w:r w:rsidR="005A6435" w:rsidRPr="005A6435">
        <w:t xml:space="preserve"> </w:t>
      </w:r>
      <w:r w:rsidR="005A6435">
        <w:t>Ms. Garcia’s memorandum</w:t>
      </w:r>
      <w:r w:rsidRPr="00A957B3">
        <w:t>, and that the procedural schedule proposed above be adopted</w:t>
      </w:r>
      <w:r>
        <w:t>.</w:t>
      </w:r>
    </w:p>
    <w:p w14:paraId="41434DB5" w14:textId="77777777" w:rsidR="001D0373" w:rsidRDefault="001D0373" w:rsidP="00E57BC8">
      <w:pPr>
        <w:pStyle w:val="Normaldouble"/>
      </w:pPr>
    </w:p>
    <w:p w14:paraId="3BEFE9CE" w14:textId="6D30661E" w:rsidR="00453823" w:rsidRDefault="009D056C" w:rsidP="007642DA">
      <w:pPr>
        <w:pStyle w:val="Normaldouble"/>
        <w:spacing w:line="360" w:lineRule="auto"/>
      </w:pPr>
      <w:r>
        <w:t>Dated</w:t>
      </w:r>
      <w:r w:rsidR="00453823">
        <w:t>:</w:t>
      </w:r>
      <w:r w:rsidR="00A44F30">
        <w:t xml:space="preserve">  </w:t>
      </w:r>
      <w:r w:rsidR="001028D5">
        <w:fldChar w:fldCharType="begin"/>
      </w:r>
      <w:r w:rsidR="001028D5">
        <w:instrText xml:space="preserve"> DATE \@ "MMMM d, yyyy" </w:instrText>
      </w:r>
      <w:r w:rsidR="001028D5">
        <w:fldChar w:fldCharType="separate"/>
      </w:r>
      <w:r w:rsidR="00BF00CC">
        <w:rPr>
          <w:noProof/>
        </w:rPr>
        <w:t>September 11, 2020</w:t>
      </w:r>
      <w:r w:rsidR="001028D5">
        <w:fldChar w:fldCharType="end"/>
      </w:r>
    </w:p>
    <w:p w14:paraId="3016FB70" w14:textId="77777777" w:rsidR="005A4CA3" w:rsidRDefault="005A4CA3" w:rsidP="007642DA">
      <w:pPr>
        <w:pStyle w:val="Normaldouble"/>
        <w:spacing w:line="360" w:lineRule="auto"/>
      </w:pPr>
    </w:p>
    <w:p w14:paraId="7DE95ECC" w14:textId="77777777"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7FA58DB8" w14:textId="79168057" w:rsidR="00712486" w:rsidRPr="001C5ED7" w:rsidRDefault="001D0373" w:rsidP="00712486">
      <w:pPr>
        <w:ind w:left="4320"/>
        <w:rPr>
          <w:szCs w:val="24"/>
        </w:rPr>
      </w:pPr>
      <w:r>
        <w:rPr>
          <w:szCs w:val="24"/>
        </w:rPr>
        <w:t xml:space="preserve">Eleanor </w:t>
      </w:r>
      <w:proofErr w:type="spellStart"/>
      <w:r>
        <w:rPr>
          <w:szCs w:val="24"/>
        </w:rPr>
        <w:t>D’Ambrosio</w:t>
      </w:r>
      <w:proofErr w:type="spellEnd"/>
    </w:p>
    <w:p w14:paraId="0D3AD0FF" w14:textId="77777777" w:rsidR="00712486" w:rsidRPr="00896B5A" w:rsidRDefault="00712486" w:rsidP="00712486">
      <w:pPr>
        <w:ind w:left="4320"/>
        <w:rPr>
          <w:szCs w:val="24"/>
        </w:rPr>
      </w:pPr>
      <w:r w:rsidRPr="00896B5A">
        <w:rPr>
          <w:szCs w:val="24"/>
        </w:rPr>
        <w:t>Managing Attorney</w:t>
      </w:r>
    </w:p>
    <w:p w14:paraId="24708880" w14:textId="1D3FBBF8" w:rsidR="00712486" w:rsidRDefault="00712486" w:rsidP="00712486">
      <w:pPr>
        <w:ind w:left="4320"/>
        <w:rPr>
          <w:szCs w:val="24"/>
        </w:rPr>
      </w:pPr>
    </w:p>
    <w:p w14:paraId="311AD736" w14:textId="77777777" w:rsidR="00E72027" w:rsidRPr="007D05EA" w:rsidRDefault="00E72027" w:rsidP="00712486">
      <w:pPr>
        <w:ind w:left="4320"/>
        <w:rPr>
          <w:szCs w:val="24"/>
        </w:rPr>
      </w:pPr>
    </w:p>
    <w:p w14:paraId="2E8A3E50" w14:textId="5AB16760" w:rsidR="00D40C0D" w:rsidRPr="00FE0698" w:rsidRDefault="00712486" w:rsidP="00D40C0D">
      <w:pPr>
        <w:pStyle w:val="Normaldouble"/>
        <w:spacing w:line="240" w:lineRule="auto"/>
        <w:rPr>
          <w:u w:val="single"/>
        </w:rPr>
      </w:pPr>
      <w:r>
        <w:tab/>
      </w:r>
      <w:r>
        <w:tab/>
      </w:r>
      <w:r>
        <w:tab/>
      </w:r>
      <w:r>
        <w:tab/>
      </w:r>
      <w:r>
        <w:tab/>
      </w:r>
      <w:r>
        <w:tab/>
      </w:r>
      <w:r w:rsidR="00FE0698">
        <w:rPr>
          <w:u w:val="single"/>
        </w:rPr>
        <w:t>/s/ Daniel Moore</w:t>
      </w:r>
    </w:p>
    <w:p w14:paraId="08854A40" w14:textId="77777777" w:rsidR="00D40C0D" w:rsidRDefault="00D40C0D" w:rsidP="00D40C0D">
      <w:pPr>
        <w:pStyle w:val="Normaldouble"/>
        <w:spacing w:line="240" w:lineRule="auto"/>
      </w:pPr>
      <w:r>
        <w:tab/>
      </w:r>
      <w:r>
        <w:tab/>
      </w:r>
      <w:r>
        <w:tab/>
      </w:r>
      <w:r>
        <w:tab/>
      </w:r>
      <w:r>
        <w:tab/>
      </w:r>
      <w:r>
        <w:tab/>
        <w:t>Daniel Moore</w:t>
      </w:r>
    </w:p>
    <w:p w14:paraId="7C7E1BCA" w14:textId="77777777" w:rsidR="00D40C0D" w:rsidRDefault="00D40C0D" w:rsidP="00D40C0D">
      <w:pPr>
        <w:pStyle w:val="Normaldouble"/>
        <w:spacing w:line="240" w:lineRule="auto"/>
      </w:pPr>
      <w:r>
        <w:tab/>
      </w:r>
      <w:r>
        <w:tab/>
      </w:r>
      <w:r>
        <w:tab/>
      </w:r>
      <w:r>
        <w:tab/>
      </w:r>
      <w:r>
        <w:tab/>
      </w:r>
      <w:r>
        <w:tab/>
        <w:t>State Bar No. 24116782</w:t>
      </w:r>
    </w:p>
    <w:p w14:paraId="0CFD0A79" w14:textId="77777777" w:rsidR="00D40C0D" w:rsidRDefault="00D40C0D" w:rsidP="00D40C0D">
      <w:pPr>
        <w:pStyle w:val="Normaldouble"/>
        <w:spacing w:line="240" w:lineRule="auto"/>
      </w:pPr>
      <w:r>
        <w:tab/>
      </w:r>
      <w:r>
        <w:tab/>
      </w:r>
      <w:r>
        <w:tab/>
      </w:r>
      <w:r>
        <w:tab/>
      </w:r>
      <w:r>
        <w:tab/>
      </w:r>
      <w:r>
        <w:tab/>
        <w:t>1701 N. Congress Avenue</w:t>
      </w:r>
    </w:p>
    <w:p w14:paraId="6287819F" w14:textId="77777777" w:rsidR="00D40C0D" w:rsidRDefault="00D40C0D" w:rsidP="00D40C0D">
      <w:pPr>
        <w:pStyle w:val="Normaldouble"/>
        <w:spacing w:line="240" w:lineRule="auto"/>
      </w:pPr>
      <w:r>
        <w:tab/>
      </w:r>
      <w:r>
        <w:tab/>
      </w:r>
      <w:r>
        <w:tab/>
      </w:r>
      <w:r>
        <w:tab/>
      </w:r>
      <w:r>
        <w:tab/>
      </w:r>
      <w:r>
        <w:tab/>
        <w:t>P.O. Box 13326</w:t>
      </w:r>
    </w:p>
    <w:p w14:paraId="03849D69" w14:textId="77777777" w:rsidR="00D40C0D" w:rsidRDefault="00D40C0D" w:rsidP="00D40C0D">
      <w:pPr>
        <w:pStyle w:val="Normaldouble"/>
        <w:spacing w:line="240" w:lineRule="auto"/>
      </w:pPr>
      <w:r>
        <w:tab/>
      </w:r>
      <w:r>
        <w:tab/>
      </w:r>
      <w:r>
        <w:tab/>
      </w:r>
      <w:r>
        <w:tab/>
      </w:r>
      <w:r>
        <w:tab/>
      </w:r>
      <w:r>
        <w:tab/>
        <w:t>Austin, Texas 78711</w:t>
      </w:r>
    </w:p>
    <w:p w14:paraId="11978729" w14:textId="77777777" w:rsidR="00D40C0D" w:rsidRDefault="00D40C0D" w:rsidP="00D40C0D">
      <w:pPr>
        <w:pStyle w:val="Normaldouble"/>
        <w:spacing w:line="240" w:lineRule="auto"/>
      </w:pPr>
      <w:r>
        <w:tab/>
      </w:r>
      <w:r>
        <w:tab/>
      </w:r>
      <w:r>
        <w:tab/>
      </w:r>
      <w:r>
        <w:tab/>
      </w:r>
      <w:r>
        <w:tab/>
      </w:r>
      <w:r>
        <w:tab/>
        <w:t>(512) 936-7465</w:t>
      </w:r>
    </w:p>
    <w:p w14:paraId="7D28E457" w14:textId="77777777" w:rsidR="00D40C0D" w:rsidRDefault="00D40C0D" w:rsidP="00D40C0D">
      <w:pPr>
        <w:pStyle w:val="Normaldouble"/>
        <w:spacing w:line="240" w:lineRule="auto"/>
      </w:pPr>
      <w:r>
        <w:tab/>
      </w:r>
      <w:r>
        <w:tab/>
      </w:r>
      <w:r>
        <w:tab/>
      </w:r>
      <w:r>
        <w:tab/>
      </w:r>
      <w:r>
        <w:tab/>
      </w:r>
      <w:r>
        <w:tab/>
        <w:t>(512) 936-7268 (facsimile)</w:t>
      </w:r>
    </w:p>
    <w:p w14:paraId="24CCE381" w14:textId="77777777" w:rsidR="00D40C0D" w:rsidRDefault="00D40C0D" w:rsidP="00D40C0D">
      <w:pPr>
        <w:pStyle w:val="Normaldouble"/>
        <w:spacing w:line="240" w:lineRule="auto"/>
      </w:pPr>
      <w:r>
        <w:tab/>
      </w:r>
      <w:r>
        <w:tab/>
      </w:r>
      <w:r>
        <w:tab/>
      </w:r>
      <w:r>
        <w:tab/>
      </w:r>
      <w:r>
        <w:tab/>
      </w:r>
      <w:r>
        <w:tab/>
        <w:t>Daniel.Moore@puc.texas.gov</w:t>
      </w:r>
    </w:p>
    <w:p w14:paraId="3569A910" w14:textId="6340961E" w:rsidR="00712486" w:rsidRDefault="00712486" w:rsidP="00D40C0D">
      <w:pPr>
        <w:pStyle w:val="Normaldouble"/>
        <w:spacing w:line="240" w:lineRule="auto"/>
        <w:rPr>
          <w:b/>
          <w:bCs/>
          <w:caps/>
          <w:szCs w:val="24"/>
        </w:rPr>
      </w:pPr>
    </w:p>
    <w:p w14:paraId="31878D46" w14:textId="1040CE33" w:rsidR="00712486" w:rsidRDefault="00712486" w:rsidP="00712486">
      <w:pPr>
        <w:rPr>
          <w:b/>
          <w:bCs/>
          <w:caps/>
          <w:szCs w:val="24"/>
        </w:rPr>
      </w:pPr>
    </w:p>
    <w:p w14:paraId="384394B1" w14:textId="20882C06" w:rsidR="00712486" w:rsidRPr="00280E5C" w:rsidRDefault="00712486" w:rsidP="00712486">
      <w:pPr>
        <w:pStyle w:val="Docketnumber"/>
        <w:rPr>
          <w:sz w:val="24"/>
          <w:szCs w:val="24"/>
        </w:rPr>
      </w:pPr>
      <w:r w:rsidRPr="00280E5C">
        <w:rPr>
          <w:sz w:val="24"/>
          <w:szCs w:val="24"/>
        </w:rPr>
        <w:t xml:space="preserve">DOCKET NO. </w:t>
      </w:r>
      <w:r>
        <w:rPr>
          <w:sz w:val="24"/>
          <w:szCs w:val="24"/>
        </w:rPr>
        <w:t>5</w:t>
      </w:r>
      <w:r w:rsidR="00D40C0D">
        <w:rPr>
          <w:sz w:val="24"/>
          <w:szCs w:val="24"/>
        </w:rPr>
        <w:t>1161</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6D319EE3"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BF00CC">
        <w:rPr>
          <w:noProof/>
          <w:szCs w:val="24"/>
        </w:rPr>
        <w:t>September 11, 2020</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5D457818" w14:textId="3E2E5E79" w:rsidR="00712486" w:rsidRPr="00FE0698" w:rsidRDefault="00FE0698" w:rsidP="00712486">
      <w:pPr>
        <w:keepNext/>
        <w:ind w:left="3600" w:firstLine="720"/>
        <w:rPr>
          <w:szCs w:val="24"/>
          <w:u w:val="single"/>
        </w:rPr>
      </w:pPr>
      <w:r>
        <w:rPr>
          <w:szCs w:val="24"/>
          <w:u w:val="single"/>
        </w:rPr>
        <w:t>/s/ Daniel Moore</w:t>
      </w:r>
    </w:p>
    <w:p w14:paraId="6F2AA33F" w14:textId="5939F06A" w:rsidR="00C82C8B" w:rsidRPr="00357CB2" w:rsidRDefault="00D40C0D" w:rsidP="00712486">
      <w:pPr>
        <w:ind w:left="4320"/>
        <w:rPr>
          <w:rFonts w:eastAsia="Calibri"/>
          <w:szCs w:val="24"/>
        </w:rPr>
      </w:pPr>
      <w:r>
        <w:t>Daniel Moore</w:t>
      </w:r>
    </w:p>
    <w:sectPr w:rsidR="00C82C8B" w:rsidRPr="00357CB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76AF8"/>
    <w:rsid w:val="000857EC"/>
    <w:rsid w:val="00092B02"/>
    <w:rsid w:val="000930E2"/>
    <w:rsid w:val="0009361B"/>
    <w:rsid w:val="0009426E"/>
    <w:rsid w:val="00094D6D"/>
    <w:rsid w:val="000A7399"/>
    <w:rsid w:val="000B10C9"/>
    <w:rsid w:val="000B163B"/>
    <w:rsid w:val="000B1812"/>
    <w:rsid w:val="000B4E99"/>
    <w:rsid w:val="000B67C4"/>
    <w:rsid w:val="000C4031"/>
    <w:rsid w:val="000C6AF9"/>
    <w:rsid w:val="000C7090"/>
    <w:rsid w:val="000D229C"/>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0DC"/>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C0EBF"/>
    <w:rsid w:val="001C28A6"/>
    <w:rsid w:val="001C38BF"/>
    <w:rsid w:val="001C3BDA"/>
    <w:rsid w:val="001C4E69"/>
    <w:rsid w:val="001D0373"/>
    <w:rsid w:val="001D0EFA"/>
    <w:rsid w:val="001D3EAD"/>
    <w:rsid w:val="001E0547"/>
    <w:rsid w:val="001E1E75"/>
    <w:rsid w:val="001E55D1"/>
    <w:rsid w:val="001F5FDD"/>
    <w:rsid w:val="00201516"/>
    <w:rsid w:val="0020243D"/>
    <w:rsid w:val="002034B3"/>
    <w:rsid w:val="0020473E"/>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2388"/>
    <w:rsid w:val="00275311"/>
    <w:rsid w:val="00282897"/>
    <w:rsid w:val="00283F39"/>
    <w:rsid w:val="002840C3"/>
    <w:rsid w:val="00285A49"/>
    <w:rsid w:val="00286D26"/>
    <w:rsid w:val="0029005F"/>
    <w:rsid w:val="00296BA8"/>
    <w:rsid w:val="002A1E9D"/>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410E"/>
    <w:rsid w:val="00367037"/>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25F0E"/>
    <w:rsid w:val="00431973"/>
    <w:rsid w:val="00434247"/>
    <w:rsid w:val="00435C56"/>
    <w:rsid w:val="0043617A"/>
    <w:rsid w:val="00437F13"/>
    <w:rsid w:val="00444FEA"/>
    <w:rsid w:val="004478B0"/>
    <w:rsid w:val="00447F31"/>
    <w:rsid w:val="00450C29"/>
    <w:rsid w:val="00451ADC"/>
    <w:rsid w:val="00453823"/>
    <w:rsid w:val="004540A3"/>
    <w:rsid w:val="004540CD"/>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E7298"/>
    <w:rsid w:val="004F0AC4"/>
    <w:rsid w:val="004F3113"/>
    <w:rsid w:val="005024E1"/>
    <w:rsid w:val="0050374E"/>
    <w:rsid w:val="00517C97"/>
    <w:rsid w:val="00535DF6"/>
    <w:rsid w:val="0054012D"/>
    <w:rsid w:val="00545091"/>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435"/>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3C2B"/>
    <w:rsid w:val="006D7DB2"/>
    <w:rsid w:val="006E3070"/>
    <w:rsid w:val="006E6D50"/>
    <w:rsid w:val="006E72CB"/>
    <w:rsid w:val="006F3A4D"/>
    <w:rsid w:val="006F3BE8"/>
    <w:rsid w:val="006F7041"/>
    <w:rsid w:val="00701F55"/>
    <w:rsid w:val="007028F4"/>
    <w:rsid w:val="007035E0"/>
    <w:rsid w:val="00703B9A"/>
    <w:rsid w:val="00706EA0"/>
    <w:rsid w:val="00710B37"/>
    <w:rsid w:val="00711A5E"/>
    <w:rsid w:val="00712486"/>
    <w:rsid w:val="0071409A"/>
    <w:rsid w:val="007151AB"/>
    <w:rsid w:val="007154AA"/>
    <w:rsid w:val="00721484"/>
    <w:rsid w:val="007271CB"/>
    <w:rsid w:val="007340A5"/>
    <w:rsid w:val="00734222"/>
    <w:rsid w:val="00735FE0"/>
    <w:rsid w:val="00736E45"/>
    <w:rsid w:val="00743CE0"/>
    <w:rsid w:val="00745A19"/>
    <w:rsid w:val="00745F27"/>
    <w:rsid w:val="007467E4"/>
    <w:rsid w:val="0075215A"/>
    <w:rsid w:val="00752A91"/>
    <w:rsid w:val="0075420D"/>
    <w:rsid w:val="007636DB"/>
    <w:rsid w:val="007642DA"/>
    <w:rsid w:val="00765020"/>
    <w:rsid w:val="00766674"/>
    <w:rsid w:val="007668E6"/>
    <w:rsid w:val="007717F6"/>
    <w:rsid w:val="007726C7"/>
    <w:rsid w:val="007805C5"/>
    <w:rsid w:val="00785B05"/>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47F4"/>
    <w:rsid w:val="008A0CD3"/>
    <w:rsid w:val="008A7F35"/>
    <w:rsid w:val="008B0CAF"/>
    <w:rsid w:val="008B5086"/>
    <w:rsid w:val="008C5DF6"/>
    <w:rsid w:val="008C6C34"/>
    <w:rsid w:val="008D0224"/>
    <w:rsid w:val="008D3B53"/>
    <w:rsid w:val="008D4CAE"/>
    <w:rsid w:val="008D585A"/>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168E"/>
    <w:rsid w:val="009741CA"/>
    <w:rsid w:val="00975123"/>
    <w:rsid w:val="00975A43"/>
    <w:rsid w:val="00980824"/>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44F30"/>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C4F67"/>
    <w:rsid w:val="00AC5BD9"/>
    <w:rsid w:val="00AD1E9F"/>
    <w:rsid w:val="00AD27C1"/>
    <w:rsid w:val="00AD38A7"/>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353"/>
    <w:rsid w:val="00BD44B2"/>
    <w:rsid w:val="00BE0033"/>
    <w:rsid w:val="00BE53F7"/>
    <w:rsid w:val="00BE64B8"/>
    <w:rsid w:val="00BE6646"/>
    <w:rsid w:val="00BE67F2"/>
    <w:rsid w:val="00BF00CC"/>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7193"/>
    <w:rsid w:val="00CE16ED"/>
    <w:rsid w:val="00CE6EF2"/>
    <w:rsid w:val="00CF666D"/>
    <w:rsid w:val="00D01DC2"/>
    <w:rsid w:val="00D03766"/>
    <w:rsid w:val="00D11758"/>
    <w:rsid w:val="00D12BA5"/>
    <w:rsid w:val="00D207FC"/>
    <w:rsid w:val="00D2238A"/>
    <w:rsid w:val="00D236F5"/>
    <w:rsid w:val="00D244D6"/>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1660B"/>
    <w:rsid w:val="00E22B2A"/>
    <w:rsid w:val="00E22DA1"/>
    <w:rsid w:val="00E32166"/>
    <w:rsid w:val="00E324F4"/>
    <w:rsid w:val="00E35B5D"/>
    <w:rsid w:val="00E363C9"/>
    <w:rsid w:val="00E5280E"/>
    <w:rsid w:val="00E54203"/>
    <w:rsid w:val="00E57BC8"/>
    <w:rsid w:val="00E57EBE"/>
    <w:rsid w:val="00E60E28"/>
    <w:rsid w:val="00E70834"/>
    <w:rsid w:val="00E72027"/>
    <w:rsid w:val="00E752FC"/>
    <w:rsid w:val="00E77066"/>
    <w:rsid w:val="00E770E2"/>
    <w:rsid w:val="00E87ACF"/>
    <w:rsid w:val="00EA1E82"/>
    <w:rsid w:val="00EA3D0E"/>
    <w:rsid w:val="00EA42E6"/>
    <w:rsid w:val="00EA5AE1"/>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698"/>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45057"/>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styleId="CommentReference">
    <w:name w:val="annotation reference"/>
    <w:basedOn w:val="DefaultParagraphFont"/>
    <w:rsid w:val="00272388"/>
    <w:rPr>
      <w:sz w:val="16"/>
      <w:szCs w:val="16"/>
    </w:rPr>
  </w:style>
  <w:style w:type="paragraph" w:styleId="CommentText">
    <w:name w:val="annotation text"/>
    <w:basedOn w:val="Normal"/>
    <w:link w:val="CommentTextChar"/>
    <w:rsid w:val="00272388"/>
    <w:rPr>
      <w:sz w:val="20"/>
    </w:rPr>
  </w:style>
  <w:style w:type="character" w:customStyle="1" w:styleId="CommentTextChar">
    <w:name w:val="Comment Text Char"/>
    <w:basedOn w:val="DefaultParagraphFont"/>
    <w:link w:val="CommentText"/>
    <w:rsid w:val="00272388"/>
  </w:style>
  <w:style w:type="paragraph" w:styleId="CommentSubject">
    <w:name w:val="annotation subject"/>
    <w:basedOn w:val="CommentText"/>
    <w:next w:val="CommentText"/>
    <w:link w:val="CommentSubjectChar"/>
    <w:rsid w:val="00272388"/>
    <w:rPr>
      <w:b/>
      <w:bCs/>
    </w:rPr>
  </w:style>
  <w:style w:type="character" w:customStyle="1" w:styleId="CommentSubjectChar">
    <w:name w:val="Comment Subject Char"/>
    <w:basedOn w:val="CommentTextChar"/>
    <w:link w:val="CommentSubject"/>
    <w:rsid w:val="00272388"/>
    <w:rPr>
      <w:b/>
      <w:bCs/>
    </w:rPr>
  </w:style>
  <w:style w:type="paragraph" w:styleId="Revision">
    <w:name w:val="Revision"/>
    <w:hidden/>
    <w:uiPriority w:val="99"/>
    <w:semiHidden/>
    <w:rsid w:val="00E1660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651</Words>
  <Characters>3874</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2020-09-11T14:43:00Z</dcterms:created>
  <dcterms:modified xsi:type="dcterms:W3CDTF">2020-09-11T14:43:00Z</dcterms:modified>
</cp:coreProperties>
</file>